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1E1" w:rsidRPr="002E5B9B" w:rsidRDefault="00B94CF5" w:rsidP="006D31E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 </w:t>
      </w:r>
      <w:r w:rsidRPr="002E5B9B">
        <w:rPr>
          <w:rFonts w:ascii="HG丸ｺﾞｼｯｸM-PRO" w:eastAsia="HG丸ｺﾞｼｯｸM-PRO" w:hAnsi="HG丸ｺﾞｼｯｸM-PRO" w:hint="eastAsia"/>
          <w:sz w:val="22"/>
        </w:rPr>
        <w:t>(３)</w:t>
      </w:r>
      <w:r w:rsidR="006D31E1" w:rsidRPr="002E5B9B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2E5B9B">
        <w:rPr>
          <w:rFonts w:ascii="HG丸ｺﾞｼｯｸM-PRO" w:eastAsia="HG丸ｺﾞｼｯｸM-PRO" w:hAnsi="HG丸ｺﾞｼｯｸM-PRO" w:hint="eastAsia"/>
          <w:sz w:val="22"/>
        </w:rPr>
        <w:t>疼痛緩和</w:t>
      </w:r>
    </w:p>
    <w:p w:rsidR="006D31E1" w:rsidRPr="00C21464" w:rsidRDefault="006D31E1" w:rsidP="006D31E1">
      <w:pPr>
        <w:rPr>
          <w:rFonts w:ascii="HG丸ｺﾞｼｯｸM-PRO" w:eastAsia="HG丸ｺﾞｼｯｸM-PRO" w:hAnsi="HG丸ｺﾞｼｯｸM-PRO"/>
          <w:b/>
        </w:rPr>
      </w:pPr>
      <w:r w:rsidRPr="00C21464">
        <w:rPr>
          <w:rFonts w:ascii="HG丸ｺﾞｼｯｸM-PRO" w:eastAsia="HG丸ｺﾞｼｯｸM-PRO" w:hAnsi="HG丸ｺﾞｼｯｸM-PRO" w:hint="eastAsia"/>
          <w:b/>
        </w:rPr>
        <w:t xml:space="preserve">　　1）PCA（Patient　Controlled　Analgesia）ポンプ(10ml容量）</w:t>
      </w:r>
    </w:p>
    <w:p w:rsidR="006D31E1" w:rsidRPr="00C21464" w:rsidRDefault="006D31E1" w:rsidP="006D31E1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C21464">
        <w:rPr>
          <w:rFonts w:ascii="HG丸ｺﾞｼｯｸM-PRO" w:eastAsia="HG丸ｺﾞｼｯｸM-PRO" w:hAnsi="HG丸ｺﾞｼｯｸM-PRO" w:hint="eastAsia"/>
        </w:rPr>
        <w:t>（小型シリンジポンプ）：患者が痛みを感じた時に、患者自らがポンプを操作して、</w:t>
      </w:r>
    </w:p>
    <w:p w:rsidR="006D31E1" w:rsidRPr="00C21464" w:rsidRDefault="006D31E1" w:rsidP="00B94CF5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C21464">
        <w:rPr>
          <w:rFonts w:ascii="HG丸ｺﾞｼｯｸM-PRO" w:eastAsia="HG丸ｺﾞｼｯｸM-PRO" w:hAnsi="HG丸ｺﾞｼｯｸM-PRO" w:hint="eastAsia"/>
        </w:rPr>
        <w:t>予め設定された量を追加投与することが可能です。</w:t>
      </w:r>
    </w:p>
    <w:p w:rsidR="006D31E1" w:rsidRPr="00C21464" w:rsidRDefault="006D31E1" w:rsidP="006D31E1">
      <w:pPr>
        <w:rPr>
          <w:rFonts w:ascii="HG丸ｺﾞｼｯｸM-PRO" w:eastAsia="HG丸ｺﾞｼｯｸM-PRO" w:hAnsi="HG丸ｺﾞｼｯｸM-PRO"/>
        </w:rPr>
      </w:pPr>
      <w:r w:rsidRPr="00C21464">
        <w:rPr>
          <w:rFonts w:ascii="HG丸ｺﾞｼｯｸM-PRO" w:eastAsia="HG丸ｺﾞｼｯｸM-PRO" w:hAnsi="HG丸ｺﾞｼｯｸM-PRO" w:hint="eastAsia"/>
        </w:rPr>
        <w:t xml:space="preserve">　　　（1）持続皮下注</w:t>
      </w:r>
    </w:p>
    <w:p w:rsidR="00B94CF5" w:rsidRDefault="006D31E1" w:rsidP="00B94CF5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C21464">
        <w:rPr>
          <w:rFonts w:ascii="HG丸ｺﾞｼｯｸM-PRO" w:eastAsia="HG丸ｺﾞｼｯｸM-PRO" w:hAnsi="HG丸ｺﾞｼｯｸM-PRO" w:hint="eastAsia"/>
        </w:rPr>
        <w:t>（2）静脈注</w:t>
      </w:r>
    </w:p>
    <w:p w:rsidR="00B94CF5" w:rsidRPr="00C21464" w:rsidRDefault="00B94CF5" w:rsidP="00B94CF5">
      <w:pPr>
        <w:ind w:leftChars="300" w:left="630"/>
        <w:rPr>
          <w:rFonts w:ascii="HG丸ｺﾞｼｯｸM-PRO" w:eastAsia="HG丸ｺﾞｼｯｸM-PRO" w:hAnsi="HG丸ｺﾞｼｯｸM-PRO"/>
        </w:rPr>
      </w:pPr>
      <w:r w:rsidRPr="00C21464">
        <w:rPr>
          <w:rFonts w:ascii="HG丸ｺﾞｼｯｸM-PRO" w:eastAsia="HG丸ｺﾞｼｯｸM-PRO" w:hAnsi="HG丸ｺﾞｼｯｸM-PRO" w:hint="eastAsia"/>
        </w:rPr>
        <w:t>PCA機能で投与できる1回量は、流量設定の値の1時間投与量になります。短時間に複数回実施されるのを防ぐために、不応期設定（15分～2時間内）が可能です。</w:t>
      </w:r>
    </w:p>
    <w:p w:rsidR="006D31E1" w:rsidRPr="00C21464" w:rsidRDefault="006D31E1" w:rsidP="006D31E1">
      <w:pPr>
        <w:rPr>
          <w:rFonts w:ascii="HG丸ｺﾞｼｯｸM-PRO" w:eastAsia="HG丸ｺﾞｼｯｸM-PRO" w:hAnsi="HG丸ｺﾞｼｯｸM-PRO"/>
        </w:rPr>
      </w:pPr>
    </w:p>
    <w:p w:rsidR="006D31E1" w:rsidRDefault="00B94CF5" w:rsidP="006D31E1">
      <w:pPr>
        <w:jc w:val="center"/>
      </w:pPr>
      <w:r>
        <w:rPr>
          <w:noProof/>
        </w:rPr>
        <w:drawing>
          <wp:inline distT="0" distB="0" distL="0" distR="0">
            <wp:extent cx="5699125" cy="3636645"/>
            <wp:effectExtent l="19050" t="19050" r="15875" b="20955"/>
            <wp:docPr id="1" name="図 1" descr="C:\Users\aoki\Desktop\看護協会マニュアル１１・１９\4_4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aoki\Desktop\看護協会マニュアル１１・１９\4_4\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636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31E1" w:rsidRDefault="006D31E1" w:rsidP="006D31E1"/>
    <w:p w:rsidR="006D31E1" w:rsidRPr="00C21464" w:rsidRDefault="006D31E1" w:rsidP="006D31E1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C21464">
        <w:rPr>
          <w:rFonts w:ascii="HG丸ｺﾞｼｯｸM-PRO" w:eastAsia="HG丸ｺﾞｼｯｸM-PRO" w:hAnsi="HG丸ｺﾞｼｯｸM-PRO" w:hint="eastAsia"/>
          <w:b/>
        </w:rPr>
        <w:t xml:space="preserve">2）PCA（Patient　Controlled　Analgesia）ポンプ(150ml、250ml容量）　</w:t>
      </w:r>
    </w:p>
    <w:p w:rsidR="006D31E1" w:rsidRDefault="006D31E1" w:rsidP="006D31E1">
      <w:pPr>
        <w:rPr>
          <w:rFonts w:ascii="HG丸ｺﾞｼｯｸM-PRO" w:eastAsia="HG丸ｺﾞｼｯｸM-PRO" w:hAnsi="HG丸ｺﾞｼｯｸM-PRO"/>
        </w:rPr>
      </w:pPr>
      <w:r w:rsidRPr="00C21464">
        <w:rPr>
          <w:rFonts w:ascii="HG丸ｺﾞｼｯｸM-PRO" w:eastAsia="HG丸ｺﾞｼｯｸM-PRO" w:hAnsi="HG丸ｺﾞｼｯｸM-PRO" w:hint="eastAsia"/>
          <w:b/>
        </w:rPr>
        <w:t xml:space="preserve">　　</w:t>
      </w:r>
      <w:r w:rsidRPr="00C21464">
        <w:rPr>
          <w:rFonts w:ascii="HG丸ｺﾞｼｯｸM-PRO" w:eastAsia="HG丸ｺﾞｼｯｸM-PRO" w:hAnsi="HG丸ｺﾞｼｯｸM-PRO" w:hint="eastAsia"/>
        </w:rPr>
        <w:t>1）より容量が多いため、投与量が多い場合に用いられます。</w:t>
      </w:r>
    </w:p>
    <w:p w:rsidR="006D31E1" w:rsidRDefault="0098686A" w:rsidP="006D31E1">
      <w:pPr>
        <w:jc w:val="center"/>
        <w:rPr>
          <w:b/>
        </w:rPr>
      </w:pPr>
      <w:r w:rsidRPr="009868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1pt;margin-top:214pt;width:296.35pt;height:35.15pt;z-index:251659776" stroked="f" strokecolor="#dbe5f1 [660]">
            <v:textbox inset="5.85pt,.7pt,5.85pt,.7pt">
              <w:txbxContent>
                <w:p w:rsidR="00B94CF5" w:rsidRDefault="00B94CF5">
                  <w:r>
                    <w:rPr>
                      <w:rFonts w:hint="eastAsia"/>
                    </w:rPr>
                    <w:t>①</w:t>
                  </w:r>
                  <w:r>
                    <w:rPr>
                      <w:rFonts w:hint="eastAsia"/>
                    </w:rPr>
                    <w:t>PCA</w:t>
                  </w:r>
                  <w:r>
                    <w:rPr>
                      <w:rFonts w:hint="eastAsia"/>
                    </w:rPr>
                    <w:t>装置　②ポンプ部　③フィルター付チューブ</w:t>
                  </w:r>
                </w:p>
                <w:p w:rsidR="00B94CF5" w:rsidRPr="00B94CF5" w:rsidRDefault="00B94CF5">
                  <w:r>
                    <w:rPr>
                      <w:rFonts w:hint="eastAsia"/>
                    </w:rPr>
                    <w:t>④ポンプ部キャップ　⑤シリンジ　⑥薬液</w:t>
                  </w:r>
                </w:p>
              </w:txbxContent>
            </v:textbox>
          </v:shape>
        </w:pict>
      </w:r>
      <w:r w:rsidR="00B94CF5">
        <w:rPr>
          <w:b/>
          <w:noProof/>
        </w:rPr>
        <w:drawing>
          <wp:inline distT="0" distB="0" distL="0" distR="0">
            <wp:extent cx="3870325" cy="2583815"/>
            <wp:effectExtent l="19050" t="19050" r="15875" b="26035"/>
            <wp:docPr id="5" name="図 2" descr="C:\Users\aoki\Desktop\看護協会マニュアル１１・１９\4_4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aoki\Desktop\看護協会マニュアル１１・１９\4_4\image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838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94CF5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61595</wp:posOffset>
            </wp:positionV>
            <wp:extent cx="1358265" cy="2608580"/>
            <wp:effectExtent l="38100" t="19050" r="13335" b="20320"/>
            <wp:wrapSquare wrapText="bothSides"/>
            <wp:docPr id="4" name="図 3" descr="C:\Users\aoki\Desktop\看護協会マニュアル１１・１９\4_4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aoki\Desktop\看護協会マニュアル１１・１９\4_4\image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608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E1" w:rsidRDefault="006D31E1" w:rsidP="006D31E1">
      <w:pPr>
        <w:jc w:val="center"/>
      </w:pPr>
    </w:p>
    <w:p w:rsidR="006D31E1" w:rsidRDefault="006D31E1" w:rsidP="006D31E1"/>
    <w:p w:rsidR="00B94CF5" w:rsidRDefault="00B94CF5" w:rsidP="006D31E1"/>
    <w:p w:rsidR="00B94CF5" w:rsidRDefault="00B94CF5" w:rsidP="006D31E1"/>
    <w:p w:rsidR="00B94CF5" w:rsidRDefault="00B94CF5" w:rsidP="006D31E1"/>
    <w:p w:rsidR="006D31E1" w:rsidRPr="008147EA" w:rsidRDefault="006D31E1" w:rsidP="006D31E1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8147EA">
        <w:rPr>
          <w:rFonts w:ascii="HG丸ｺﾞｼｯｸM-PRO" w:eastAsia="HG丸ｺﾞｼｯｸM-PRO" w:hAnsi="HG丸ｺﾞｼｯｸM-PRO" w:hint="eastAsia"/>
          <w:b/>
        </w:rPr>
        <w:t>3）加圧式医薬品注入器</w:t>
      </w:r>
    </w:p>
    <w:p w:rsidR="006D31E1" w:rsidRPr="008147EA" w:rsidRDefault="006D31E1" w:rsidP="006D31E1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8147EA">
        <w:rPr>
          <w:rFonts w:ascii="HG丸ｺﾞｼｯｸM-PRO" w:eastAsia="HG丸ｺﾞｼｯｸM-PRO" w:hAnsi="HG丸ｺﾞｼｯｸM-PRO" w:hint="eastAsia"/>
        </w:rPr>
        <w:t xml:space="preserve">　ディスポーザブルのPCA装置です。薬液はPCA内臓のスプリング（バネ）を利用し</w:t>
      </w:r>
    </w:p>
    <w:p w:rsidR="006D31E1" w:rsidRDefault="006D31E1" w:rsidP="006D31E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て注入されま</w:t>
      </w:r>
      <w:r w:rsidRPr="008147EA">
        <w:rPr>
          <w:rFonts w:ascii="HG丸ｺﾞｼｯｸM-PRO" w:eastAsia="HG丸ｺﾞｼｯｸM-PRO" w:hAnsi="HG丸ｺﾞｼｯｸM-PRO" w:hint="eastAsia"/>
        </w:rPr>
        <w:t>す。</w:t>
      </w:r>
      <w:bookmarkStart w:id="0" w:name="_GoBack"/>
      <w:bookmarkEnd w:id="0"/>
      <w:r w:rsidRPr="008147EA">
        <w:rPr>
          <w:rFonts w:ascii="HG丸ｺﾞｼｯｸM-PRO" w:eastAsia="HG丸ｺﾞｼｯｸM-PRO" w:hAnsi="HG丸ｺﾞｼｯｸM-PRO" w:hint="eastAsia"/>
        </w:rPr>
        <w:t>名称や形状はメーカーにより様々です。</w:t>
      </w:r>
    </w:p>
    <w:p w:rsidR="006D31E1" w:rsidRPr="008147EA" w:rsidRDefault="006D31E1" w:rsidP="006D31E1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6D31E1" w:rsidRDefault="00B94CF5" w:rsidP="006D31E1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30480</wp:posOffset>
            </wp:positionV>
            <wp:extent cx="2752725" cy="1983740"/>
            <wp:effectExtent l="19050" t="19050" r="28575" b="16510"/>
            <wp:wrapSquare wrapText="bothSides"/>
            <wp:docPr id="3" name="図 5" descr="C:\Users\aoki\Desktop\看護協会マニュアル１１・１９\4_4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:\Users\aoki\Desktop\看護協会マニュアル１１・１９\4_4\image0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30480</wp:posOffset>
            </wp:positionV>
            <wp:extent cx="2657475" cy="1987550"/>
            <wp:effectExtent l="19050" t="19050" r="28575" b="12700"/>
            <wp:wrapSquare wrapText="bothSides"/>
            <wp:docPr id="2" name="図 4" descr="C:\Users\aoki\Desktop\看護協会マニュアル１１・１９\4_4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aoki\Desktop\看護協会マニュアル１１・１９\4_4\image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7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E1" w:rsidRDefault="006D31E1" w:rsidP="006D31E1"/>
    <w:p w:rsidR="006D31E1" w:rsidRDefault="006D31E1" w:rsidP="006D31E1"/>
    <w:p w:rsidR="00382E10" w:rsidRPr="00492139" w:rsidRDefault="00382E10" w:rsidP="00492139"/>
    <w:sectPr w:rsidR="00382E10" w:rsidRPr="00492139" w:rsidSect="00C66FB9">
      <w:headerReference w:type="default" r:id="rId13"/>
      <w:footerReference w:type="default" r:id="rId14"/>
      <w:pgSz w:w="11906" w:h="16838"/>
      <w:pgMar w:top="567" w:right="340" w:bottom="284" w:left="454" w:header="284" w:footer="284" w:gutter="0"/>
      <w:pgNumType w:start="15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176" w:rsidRDefault="00877176" w:rsidP="002D573A">
      <w:r>
        <w:separator/>
      </w:r>
    </w:p>
  </w:endnote>
  <w:endnote w:type="continuationSeparator" w:id="0">
    <w:p w:rsidR="00877176" w:rsidRDefault="00877176" w:rsidP="002D5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altName w:val="ＭＳ ゴシック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73A" w:rsidRPr="000474F6" w:rsidRDefault="0098686A" w:rsidP="002D573A">
    <w:pPr>
      <w:pStyle w:val="a7"/>
      <w:jc w:val="center"/>
      <w:rPr>
        <w:rFonts w:ascii="メイリオ" w:eastAsia="メイリオ" w:hAnsi="メイリオ" w:cs="メイリオ"/>
        <w:color w:val="7F7F7F"/>
        <w:sz w:val="20"/>
        <w:szCs w:val="20"/>
      </w:rPr>
    </w:pPr>
    <w:r>
      <w:rPr>
        <w:rFonts w:ascii="メイリオ" w:eastAsia="メイリオ" w:hAnsi="メイリオ" w:cs="メイリオ"/>
        <w:noProof/>
        <w:color w:val="7F7F7F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83.2pt;margin-top:-2.4pt;width:647.05pt;height:0;z-index:251656704" o:connectortype="straight" strokecolor="#dbe5f1" strokeweight="2.25pt"/>
      </w:pict>
    </w:r>
    <w:r w:rsidR="002D573A" w:rsidRPr="000474F6">
      <w:rPr>
        <w:rFonts w:ascii="メイリオ" w:eastAsia="メイリオ" w:hAnsi="メイリオ" w:cs="メイリオ" w:hint="eastAsia"/>
        <w:color w:val="7F7F7F"/>
        <w:sz w:val="20"/>
        <w:szCs w:val="20"/>
      </w:rPr>
      <w:t>©徳島県看護協会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176" w:rsidRDefault="00877176" w:rsidP="002D573A">
      <w:r>
        <w:separator/>
      </w:r>
    </w:p>
  </w:footnote>
  <w:footnote w:type="continuationSeparator" w:id="0">
    <w:p w:rsidR="00877176" w:rsidRDefault="00877176" w:rsidP="002D57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73A" w:rsidRPr="000474F6" w:rsidRDefault="0098686A" w:rsidP="00434027">
    <w:pPr>
      <w:pStyle w:val="a5"/>
      <w:wordWrap w:val="0"/>
      <w:ind w:leftChars="-514" w:left="-1079" w:rightChars="-219" w:right="-460"/>
      <w:jc w:val="center"/>
      <w:rPr>
        <w:rFonts w:ascii="メイリオ" w:eastAsia="メイリオ" w:hAnsi="メイリオ" w:cs="メイリオ"/>
        <w:color w:val="7F7F7F"/>
      </w:rPr>
    </w:pPr>
    <w:r>
      <w:rPr>
        <w:rFonts w:ascii="メイリオ" w:eastAsia="メイリオ" w:hAnsi="メイリオ" w:cs="メイリオ"/>
        <w:noProof/>
        <w:color w:val="7F7F7F"/>
      </w:rPr>
      <w:pict>
        <v:rect id="_x0000_s2053" style="position:absolute;left:0;text-align:left;margin-left:512.45pt;margin-top:-.45pt;width:403.95pt;height:19.65pt;z-index:251658752" fillcolor="#dbe5f1" stroked="f">
          <v:textbox inset="5.85pt,.7pt,5.85pt,.7pt"/>
        </v:rect>
      </w:pict>
    </w:r>
    <w:r>
      <w:rPr>
        <w:rFonts w:ascii="メイリオ" w:eastAsia="メイリオ" w:hAnsi="メイリオ" w:cs="メイリオ"/>
        <w:noProof/>
        <w:color w:val="7F7F7F"/>
      </w:rPr>
      <w:pict>
        <v:rect id="_x0000_s2052" style="position:absolute;left:0;text-align:left;margin-left:-94.2pt;margin-top:.5pt;width:383.35pt;height:18.65pt;z-index:251657728" fillcolor="#dbe5f1" stroked="f">
          <v:textbox inset="5.85pt,.7pt,5.85pt,.7pt"/>
        </v:rect>
      </w:pict>
    </w:r>
    <w:r w:rsidR="00434027">
      <w:rPr>
        <w:rFonts w:ascii="メイリオ" w:eastAsia="メイリオ" w:hAnsi="メイリオ" w:cs="メイリオ" w:hint="eastAsia"/>
        <w:color w:val="7F7F7F"/>
      </w:rPr>
      <w:t xml:space="preserve">　　　　　　　　　　　　　　　　　　　　　　　　　　</w:t>
    </w:r>
    <w:r w:rsidR="002D573A" w:rsidRPr="000474F6">
      <w:rPr>
        <w:rFonts w:ascii="メイリオ" w:eastAsia="メイリオ" w:hAnsi="メイリオ" w:cs="メイリオ" w:hint="eastAsia"/>
        <w:color w:val="7F7F7F"/>
      </w:rPr>
      <w:t>徳島県看護協会</w:t>
    </w:r>
    <w:r w:rsidR="000474F6">
      <w:rPr>
        <w:rFonts w:ascii="メイリオ" w:eastAsia="メイリオ" w:hAnsi="メイリオ" w:cs="メイリオ" w:hint="eastAsia"/>
        <w:color w:val="7F7F7F"/>
      </w:rPr>
      <w:t>【</w:t>
    </w:r>
    <w:r w:rsidR="00D579FF">
      <w:rPr>
        <w:rFonts w:ascii="メイリオ" w:eastAsia="メイリオ" w:hAnsi="メイリオ" w:cs="メイリオ" w:hint="eastAsia"/>
        <w:color w:val="7F7F7F"/>
      </w:rPr>
      <w:t>在宅医療支援</w:t>
    </w:r>
    <w:r w:rsidR="002D573A" w:rsidRPr="000474F6">
      <w:rPr>
        <w:rFonts w:ascii="メイリオ" w:eastAsia="メイリオ" w:hAnsi="メイリオ" w:cs="メイリオ" w:hint="eastAsia"/>
        <w:color w:val="7F7F7F"/>
      </w:rPr>
      <w:t>マニュアル</w:t>
    </w:r>
    <w:r w:rsidR="000474F6">
      <w:rPr>
        <w:rFonts w:ascii="メイリオ" w:eastAsia="メイリオ" w:hAnsi="メイリオ" w:cs="メイリオ" w:hint="eastAsia"/>
        <w:color w:val="7F7F7F"/>
      </w:rPr>
      <w:t>】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94CE0"/>
    <w:multiLevelType w:val="hybridMultilevel"/>
    <w:tmpl w:val="EEFCFDE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3554">
      <v:textbox inset="5.85pt,.7pt,5.85pt,.7pt"/>
      <o:colormenu v:ext="edit" fillcolor="none [660]" strokecolor="none"/>
    </o:shapedefaults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6FB9"/>
    <w:rsid w:val="00022C46"/>
    <w:rsid w:val="000474F6"/>
    <w:rsid w:val="00186E5D"/>
    <w:rsid w:val="001B58CA"/>
    <w:rsid w:val="00272D56"/>
    <w:rsid w:val="00287741"/>
    <w:rsid w:val="002D573A"/>
    <w:rsid w:val="002E5B9B"/>
    <w:rsid w:val="00330C81"/>
    <w:rsid w:val="003460F7"/>
    <w:rsid w:val="003463B6"/>
    <w:rsid w:val="00382E10"/>
    <w:rsid w:val="003E60C9"/>
    <w:rsid w:val="00434027"/>
    <w:rsid w:val="00492139"/>
    <w:rsid w:val="004A0FCE"/>
    <w:rsid w:val="005109C8"/>
    <w:rsid w:val="00575F82"/>
    <w:rsid w:val="00586247"/>
    <w:rsid w:val="005D6ED9"/>
    <w:rsid w:val="006D31E1"/>
    <w:rsid w:val="006E357C"/>
    <w:rsid w:val="00700416"/>
    <w:rsid w:val="007C61EF"/>
    <w:rsid w:val="00877176"/>
    <w:rsid w:val="008E170F"/>
    <w:rsid w:val="0098686A"/>
    <w:rsid w:val="009E1961"/>
    <w:rsid w:val="00AC357C"/>
    <w:rsid w:val="00B61CF7"/>
    <w:rsid w:val="00B94CF5"/>
    <w:rsid w:val="00C21C92"/>
    <w:rsid w:val="00C4706C"/>
    <w:rsid w:val="00C66FB9"/>
    <w:rsid w:val="00CC3185"/>
    <w:rsid w:val="00D579FF"/>
    <w:rsid w:val="00D90916"/>
    <w:rsid w:val="00D9752F"/>
    <w:rsid w:val="00D97DB2"/>
    <w:rsid w:val="00E31642"/>
    <w:rsid w:val="00E94304"/>
    <w:rsid w:val="00F14A3D"/>
    <w:rsid w:val="00FB6171"/>
    <w:rsid w:val="00FB766D"/>
    <w:rsid w:val="00FF1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v:textbox inset="5.85pt,.7pt,5.85pt,.7pt"/>
      <o:colormenu v:ext="edit" fillcolor="none [660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1E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2E10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D57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573A"/>
  </w:style>
  <w:style w:type="paragraph" w:styleId="a7">
    <w:name w:val="footer"/>
    <w:basedOn w:val="a"/>
    <w:link w:val="a8"/>
    <w:uiPriority w:val="99"/>
    <w:semiHidden/>
    <w:unhideWhenUsed/>
    <w:rsid w:val="002D57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D573A"/>
  </w:style>
  <w:style w:type="paragraph" w:styleId="a9">
    <w:name w:val="Balloon Text"/>
    <w:basedOn w:val="a"/>
    <w:link w:val="aa"/>
    <w:uiPriority w:val="99"/>
    <w:semiHidden/>
    <w:unhideWhenUsed/>
    <w:rsid w:val="006D31E1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D31E1"/>
    <w:rPr>
      <w:rFonts w:ascii="Arial" w:eastAsia="ＭＳ ゴシック" w:hAnsi="Arial" w:cs="Times New Roman"/>
      <w:sz w:val="18"/>
      <w:szCs w:val="18"/>
    </w:rPr>
  </w:style>
  <w:style w:type="character" w:styleId="ab">
    <w:name w:val="page number"/>
    <w:basedOn w:val="a0"/>
    <w:uiPriority w:val="99"/>
    <w:unhideWhenUsed/>
    <w:rsid w:val="00C66FB9"/>
    <w:rPr>
      <w:rFonts w:eastAsia="ＭＳ 明朝" w:cs="Times New Roman"/>
      <w:bCs w:val="0"/>
      <w:iCs w:val="0"/>
      <w:szCs w:val="22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ki\Desktop\kango\zaitaku_temp&#6529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4EFD8-CFA2-4092-9FF1-BE39E7A45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zaitaku_temp２.dotx</Template>
  <TotalTime>40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aoki</dc:creator>
  <cp:keywords/>
  <cp:lastModifiedBy>TNA4_1</cp:lastModifiedBy>
  <cp:revision>4</cp:revision>
  <cp:lastPrinted>2013-11-19T02:15:00Z</cp:lastPrinted>
  <dcterms:created xsi:type="dcterms:W3CDTF">2013-12-02T09:11:00Z</dcterms:created>
  <dcterms:modified xsi:type="dcterms:W3CDTF">2013-12-03T02:42:00Z</dcterms:modified>
</cp:coreProperties>
</file>